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89B11" w14:textId="3BBB8F4B" w:rsidR="00906F2C" w:rsidRPr="00DA4A89" w:rsidRDefault="00DA4A89" w:rsidP="00DA4A89">
      <w:pPr>
        <w:rPr>
          <w:rFonts w:ascii="Verdana" w:hAnsi="Verdana"/>
          <w:bCs/>
          <w:sz w:val="24"/>
          <w:szCs w:val="24"/>
        </w:rPr>
      </w:pPr>
      <w:r w:rsidRPr="00DA4A89">
        <w:rPr>
          <w:rFonts w:ascii="Verdana" w:hAnsi="Verdana"/>
          <w:bCs/>
          <w:sz w:val="24"/>
          <w:szCs w:val="24"/>
        </w:rPr>
        <w:t>Dear Teachers and Support Staff</w:t>
      </w:r>
      <w:r>
        <w:rPr>
          <w:rFonts w:ascii="Verdana" w:hAnsi="Verdana"/>
          <w:bCs/>
          <w:sz w:val="24"/>
          <w:szCs w:val="24"/>
        </w:rPr>
        <w:t>,</w:t>
      </w:r>
    </w:p>
    <w:p w14:paraId="2E7F41A8" w14:textId="7BD08A3D" w:rsidR="00855C1A" w:rsidRPr="00AE6FAA" w:rsidRDefault="00855C1A" w:rsidP="00855C1A">
      <w:pPr>
        <w:widowControl w:val="0"/>
        <w:rPr>
          <w:rFonts w:ascii="Verdana" w:hAnsi="Verdana"/>
          <w:iCs/>
        </w:rPr>
      </w:pPr>
      <w:r w:rsidRPr="000719B8">
        <w:rPr>
          <w:rFonts w:ascii="Verdana" w:hAnsi="Verdana"/>
          <w:i/>
        </w:rPr>
        <w:t xml:space="preserve">THANK YOU </w:t>
      </w:r>
      <w:r>
        <w:rPr>
          <w:rFonts w:ascii="Verdana" w:hAnsi="Verdana"/>
        </w:rPr>
        <w:t>for all your supp</w:t>
      </w:r>
      <w:r w:rsidR="006B78F7">
        <w:rPr>
          <w:rFonts w:ascii="Verdana" w:hAnsi="Verdana"/>
        </w:rPr>
        <w:t xml:space="preserve">ort this year. </w:t>
      </w:r>
      <w:r w:rsidR="00E25C4B">
        <w:rPr>
          <w:rFonts w:ascii="Verdana" w:hAnsi="Verdana"/>
        </w:rPr>
        <w:t xml:space="preserve">We appreciate all your energy and dedication to providing this social and emotional support for our </w:t>
      </w:r>
      <w:r w:rsidR="009C7A51">
        <w:rPr>
          <w:rFonts w:ascii="Verdana" w:hAnsi="Verdana"/>
        </w:rPr>
        <w:t>youth</w:t>
      </w:r>
      <w:r w:rsidR="00E25C4B">
        <w:rPr>
          <w:rFonts w:ascii="Verdana" w:hAnsi="Verdana"/>
        </w:rPr>
        <w:t>.</w:t>
      </w:r>
      <w:r w:rsidR="006B78F7">
        <w:rPr>
          <w:rFonts w:ascii="Verdana" w:hAnsi="Verdana"/>
        </w:rPr>
        <w:t xml:space="preserve"> </w:t>
      </w:r>
      <w:r w:rsidRPr="007232E9">
        <w:rPr>
          <w:rFonts w:ascii="Verdana" w:hAnsi="Verdana"/>
        </w:rPr>
        <w:t>The books we read this year were</w:t>
      </w:r>
      <w:r w:rsidR="000B53AB">
        <w:rPr>
          <w:rFonts w:ascii="Verdana" w:hAnsi="Verdana"/>
        </w:rPr>
        <w:t xml:space="preserve"> selected to help children </w:t>
      </w:r>
      <w:r w:rsidR="000B53AB" w:rsidRPr="000B53AB">
        <w:rPr>
          <w:rFonts w:ascii="Verdana" w:hAnsi="Verdana"/>
          <w:i/>
        </w:rPr>
        <w:t>connect with empathy</w:t>
      </w:r>
      <w:r w:rsidRPr="007232E9">
        <w:rPr>
          <w:rFonts w:ascii="Verdana" w:hAnsi="Verdana"/>
        </w:rPr>
        <w:t xml:space="preserve"> by practicing and internalizing ABC too</w:t>
      </w:r>
      <w:r w:rsidR="00225CF1">
        <w:rPr>
          <w:rFonts w:ascii="Verdana" w:hAnsi="Verdana"/>
        </w:rPr>
        <w:t>ls.</w:t>
      </w:r>
      <w:r w:rsidR="009C7A51">
        <w:rPr>
          <w:rFonts w:ascii="Verdana" w:hAnsi="Verdana"/>
        </w:rPr>
        <w:t xml:space="preserve"> </w:t>
      </w:r>
    </w:p>
    <w:tbl>
      <w:tblPr>
        <w:tblW w:w="10728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038"/>
        <w:gridCol w:w="6690"/>
      </w:tblGrid>
      <w:tr w:rsidR="00855C1A" w:rsidRPr="000719B8" w14:paraId="4C4BB571" w14:textId="77777777" w:rsidTr="00BB4700">
        <w:tc>
          <w:tcPr>
            <w:tcW w:w="4038" w:type="dxa"/>
          </w:tcPr>
          <w:p w14:paraId="630685BF" w14:textId="04B22539" w:rsidR="00855C1A" w:rsidRPr="006B78F7" w:rsidRDefault="000B53AB" w:rsidP="00E25C4B">
            <w:pPr>
              <w:spacing w:after="0" w:line="240" w:lineRule="auto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Invisible Boy</w:t>
            </w:r>
          </w:p>
        </w:tc>
        <w:tc>
          <w:tcPr>
            <w:tcW w:w="6690" w:type="dxa"/>
          </w:tcPr>
          <w:p w14:paraId="70D591EA" w14:textId="2892683A" w:rsidR="00855C1A" w:rsidRPr="000719B8" w:rsidRDefault="000B53AB" w:rsidP="00E25C4B">
            <w:pPr>
              <w:spacing w:after="0" w:line="240" w:lineRule="auto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Invite, include, and make everyone feel welcome.</w:t>
            </w:r>
          </w:p>
        </w:tc>
      </w:tr>
      <w:tr w:rsidR="00855C1A" w:rsidRPr="000719B8" w14:paraId="29704EB7" w14:textId="77777777" w:rsidTr="00BB4700">
        <w:tc>
          <w:tcPr>
            <w:tcW w:w="4038" w:type="dxa"/>
          </w:tcPr>
          <w:p w14:paraId="0F7C9E93" w14:textId="24C55FC4" w:rsidR="00855C1A" w:rsidRPr="00EB17C2" w:rsidRDefault="000B53AB" w:rsidP="00E25C4B">
            <w:pPr>
              <w:spacing w:after="0" w:line="240" w:lineRule="auto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I Wish You Knew</w:t>
            </w:r>
          </w:p>
        </w:tc>
        <w:tc>
          <w:tcPr>
            <w:tcW w:w="6690" w:type="dxa"/>
          </w:tcPr>
          <w:p w14:paraId="3ADC1DCF" w14:textId="01C4DCA3" w:rsidR="00855C1A" w:rsidRPr="000719B8" w:rsidRDefault="000B53AB" w:rsidP="00E25C4B">
            <w:pPr>
              <w:spacing w:after="0" w:line="240" w:lineRule="auto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Listen with your whole heart.</w:t>
            </w:r>
          </w:p>
        </w:tc>
      </w:tr>
      <w:tr w:rsidR="00855C1A" w:rsidRPr="000719B8" w14:paraId="54232F42" w14:textId="77777777" w:rsidTr="00BB4700">
        <w:tc>
          <w:tcPr>
            <w:tcW w:w="4038" w:type="dxa"/>
          </w:tcPr>
          <w:p w14:paraId="54888504" w14:textId="77461D21" w:rsidR="00855C1A" w:rsidRPr="00EB17C2" w:rsidRDefault="000B53AB" w:rsidP="00E25C4B">
            <w:pPr>
              <w:spacing w:after="0" w:line="240" w:lineRule="auto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Ruby Bridges Goes to School/This is Your Time</w:t>
            </w:r>
          </w:p>
        </w:tc>
        <w:tc>
          <w:tcPr>
            <w:tcW w:w="6690" w:type="dxa"/>
          </w:tcPr>
          <w:p w14:paraId="1463CFAF" w14:textId="421E77F1" w:rsidR="00855C1A" w:rsidRPr="000719B8" w:rsidRDefault="001C2DE0" w:rsidP="00E25C4B">
            <w:pPr>
              <w:spacing w:after="0" w:line="240" w:lineRule="auto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Be a world c</w:t>
            </w:r>
            <w:r w:rsidR="000B53AB">
              <w:rPr>
                <w:rFonts w:ascii="Verdana" w:hAnsi="Verdana"/>
                <w:i/>
              </w:rPr>
              <w:t>hanger</w:t>
            </w:r>
            <w:r>
              <w:rPr>
                <w:rFonts w:ascii="Verdana" w:hAnsi="Verdana"/>
                <w:i/>
              </w:rPr>
              <w:t>.</w:t>
            </w:r>
          </w:p>
        </w:tc>
      </w:tr>
      <w:tr w:rsidR="00855C1A" w:rsidRPr="000719B8" w14:paraId="10219D05" w14:textId="77777777" w:rsidTr="00BB4700">
        <w:tc>
          <w:tcPr>
            <w:tcW w:w="4038" w:type="dxa"/>
          </w:tcPr>
          <w:p w14:paraId="64D8EA24" w14:textId="755726BD" w:rsidR="00855C1A" w:rsidRPr="00EB17C2" w:rsidRDefault="000B53AB" w:rsidP="00E25C4B">
            <w:pPr>
              <w:spacing w:after="0" w:line="240" w:lineRule="auto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Clovis Keeps His Cool</w:t>
            </w:r>
          </w:p>
        </w:tc>
        <w:tc>
          <w:tcPr>
            <w:tcW w:w="6690" w:type="dxa"/>
          </w:tcPr>
          <w:p w14:paraId="709B47E2" w14:textId="17052049" w:rsidR="00855C1A" w:rsidRPr="000719B8" w:rsidRDefault="001C2DE0" w:rsidP="00E25C4B">
            <w:pPr>
              <w:spacing w:after="0" w:line="240" w:lineRule="auto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Learn to reconsider and offer second chances.</w:t>
            </w:r>
          </w:p>
        </w:tc>
      </w:tr>
      <w:tr w:rsidR="00855C1A" w:rsidRPr="000719B8" w14:paraId="77C782E8" w14:textId="77777777" w:rsidTr="00BB4700">
        <w:tc>
          <w:tcPr>
            <w:tcW w:w="4038" w:type="dxa"/>
          </w:tcPr>
          <w:p w14:paraId="74917C4A" w14:textId="0ADDA467" w:rsidR="00855C1A" w:rsidRPr="00EB17C2" w:rsidRDefault="001C2DE0" w:rsidP="00E25C4B">
            <w:pPr>
              <w:spacing w:after="0" w:line="240" w:lineRule="auto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Eyes That Kiss the Corners</w:t>
            </w:r>
          </w:p>
        </w:tc>
        <w:tc>
          <w:tcPr>
            <w:tcW w:w="6690" w:type="dxa"/>
          </w:tcPr>
          <w:p w14:paraId="0C5A1AEC" w14:textId="4D0E9707" w:rsidR="00855C1A" w:rsidRPr="000719B8" w:rsidRDefault="001C2DE0" w:rsidP="00E25C4B">
            <w:pPr>
              <w:spacing w:after="0" w:line="240" w:lineRule="auto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Be true to you.</w:t>
            </w:r>
          </w:p>
        </w:tc>
      </w:tr>
      <w:tr w:rsidR="00855C1A" w:rsidRPr="000719B8" w14:paraId="2BEB7A96" w14:textId="77777777" w:rsidTr="00BB4700">
        <w:tc>
          <w:tcPr>
            <w:tcW w:w="4038" w:type="dxa"/>
          </w:tcPr>
          <w:p w14:paraId="3BF600CF" w14:textId="0F52D31F" w:rsidR="00855C1A" w:rsidRPr="00EB17C2" w:rsidRDefault="001C2DE0" w:rsidP="00E25C4B">
            <w:pPr>
              <w:spacing w:after="0" w:line="240" w:lineRule="auto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The Dot</w:t>
            </w:r>
          </w:p>
        </w:tc>
        <w:tc>
          <w:tcPr>
            <w:tcW w:w="6690" w:type="dxa"/>
          </w:tcPr>
          <w:p w14:paraId="6789C8DB" w14:textId="701315A6" w:rsidR="00855C1A" w:rsidRPr="000719B8" w:rsidRDefault="001C2DE0" w:rsidP="00E25C4B">
            <w:pPr>
              <w:spacing w:after="0" w:line="240" w:lineRule="auto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Bloom with clear thoughts.</w:t>
            </w:r>
          </w:p>
        </w:tc>
      </w:tr>
      <w:tr w:rsidR="00855C1A" w:rsidRPr="000719B8" w14:paraId="4CE766A4" w14:textId="77777777" w:rsidTr="00BB4700">
        <w:tc>
          <w:tcPr>
            <w:tcW w:w="4038" w:type="dxa"/>
          </w:tcPr>
          <w:p w14:paraId="03CA9E18" w14:textId="52DF409A" w:rsidR="00855C1A" w:rsidRPr="00EB17C2" w:rsidRDefault="001C2DE0" w:rsidP="00E25C4B">
            <w:pPr>
              <w:spacing w:after="0" w:line="240" w:lineRule="auto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BIG</w:t>
            </w:r>
          </w:p>
        </w:tc>
        <w:tc>
          <w:tcPr>
            <w:tcW w:w="6690" w:type="dxa"/>
          </w:tcPr>
          <w:p w14:paraId="0F1FAAC8" w14:textId="34C632B4" w:rsidR="00855C1A" w:rsidRPr="000719B8" w:rsidRDefault="001C2DE0" w:rsidP="00E25C4B">
            <w:pPr>
              <w:spacing w:after="0" w:line="240" w:lineRule="auto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Be kind to self, to others, and the earth. Dream BIG!</w:t>
            </w:r>
          </w:p>
        </w:tc>
      </w:tr>
      <w:tr w:rsidR="00855C1A" w:rsidRPr="000719B8" w14:paraId="38F39DFD" w14:textId="77777777" w:rsidTr="00BB4700">
        <w:tc>
          <w:tcPr>
            <w:tcW w:w="4038" w:type="dxa"/>
          </w:tcPr>
          <w:p w14:paraId="64596CF4" w14:textId="77777777" w:rsidR="00855C1A" w:rsidRPr="00EB17C2" w:rsidRDefault="00855C1A" w:rsidP="00E25C4B">
            <w:pPr>
              <w:spacing w:after="0" w:line="240" w:lineRule="auto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Review of the year</w:t>
            </w:r>
          </w:p>
        </w:tc>
        <w:tc>
          <w:tcPr>
            <w:tcW w:w="6690" w:type="dxa"/>
          </w:tcPr>
          <w:p w14:paraId="55B5C280" w14:textId="77777777" w:rsidR="00855C1A" w:rsidRPr="000719B8" w:rsidRDefault="00855C1A" w:rsidP="00E25C4B">
            <w:pPr>
              <w:spacing w:after="0" w:line="240" w:lineRule="auto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Review of all the skills learned this year.</w:t>
            </w:r>
          </w:p>
        </w:tc>
      </w:tr>
      <w:tr w:rsidR="00225CF1" w:rsidRPr="000719B8" w14:paraId="1D585550" w14:textId="77777777" w:rsidTr="00BB4700">
        <w:tc>
          <w:tcPr>
            <w:tcW w:w="4038" w:type="dxa"/>
          </w:tcPr>
          <w:p w14:paraId="79B8E3D7" w14:textId="77777777" w:rsidR="00225CF1" w:rsidRDefault="00225CF1" w:rsidP="00E25C4B">
            <w:pPr>
              <w:spacing w:after="0" w:line="240" w:lineRule="auto"/>
              <w:rPr>
                <w:rFonts w:ascii="Verdana" w:hAnsi="Verdana"/>
                <w:b/>
                <w:i/>
              </w:rPr>
            </w:pPr>
          </w:p>
        </w:tc>
        <w:tc>
          <w:tcPr>
            <w:tcW w:w="6690" w:type="dxa"/>
          </w:tcPr>
          <w:p w14:paraId="4509A052" w14:textId="77777777" w:rsidR="00225CF1" w:rsidRDefault="00225CF1" w:rsidP="00E25C4B">
            <w:pPr>
              <w:spacing w:after="0" w:line="240" w:lineRule="auto"/>
              <w:rPr>
                <w:rFonts w:ascii="Verdana" w:hAnsi="Verdana"/>
                <w:i/>
              </w:rPr>
            </w:pPr>
          </w:p>
        </w:tc>
      </w:tr>
    </w:tbl>
    <w:p w14:paraId="07D423B7" w14:textId="77777777" w:rsidR="009C7A51" w:rsidRDefault="009C7A51" w:rsidP="00855C1A">
      <w:pPr>
        <w:rPr>
          <w:rFonts w:ascii="Verdana" w:hAnsi="Verdana"/>
        </w:rPr>
      </w:pPr>
    </w:p>
    <w:p w14:paraId="39A7BFD6" w14:textId="28FAB04B" w:rsidR="00855C1A" w:rsidRPr="00E50FC1" w:rsidRDefault="00E25C4B" w:rsidP="00855C1A">
      <w:pPr>
        <w:rPr>
          <w:rFonts w:ascii="Verdana" w:hAnsi="Verdana"/>
        </w:rPr>
      </w:pPr>
      <w:r>
        <w:rPr>
          <w:rFonts w:ascii="Verdana" w:hAnsi="Verdana"/>
        </w:rPr>
        <w:t>Project Cornerstone will continue its</w:t>
      </w:r>
      <w:r w:rsidR="00855C1A" w:rsidRPr="00E50FC1">
        <w:rPr>
          <w:rFonts w:ascii="Verdana" w:hAnsi="Verdana"/>
        </w:rPr>
        <w:t xml:space="preserve"> </w:t>
      </w:r>
      <w:r w:rsidR="00855C1A" w:rsidRPr="00E50FC1">
        <w:rPr>
          <w:rFonts w:ascii="Verdana" w:hAnsi="Verdana"/>
          <w:b/>
          <w:bCs/>
          <w:color w:val="7030A0"/>
        </w:rPr>
        <w:t>Summer Fun Program</w:t>
      </w:r>
      <w:r w:rsidR="00855C1A" w:rsidRPr="00E50FC1">
        <w:rPr>
          <w:rFonts w:ascii="Verdana" w:hAnsi="Verdana"/>
        </w:rPr>
        <w:t xml:space="preserve">. </w:t>
      </w:r>
      <w:r w:rsidR="009C7A51">
        <w:rPr>
          <w:rFonts w:ascii="Verdana" w:hAnsi="Verdana"/>
        </w:rPr>
        <w:t xml:space="preserve">(We hope you will promote it with your students and families.) </w:t>
      </w:r>
      <w:r w:rsidR="00855C1A" w:rsidRPr="00E50FC1">
        <w:rPr>
          <w:rFonts w:ascii="Verdana" w:hAnsi="Verdana"/>
        </w:rPr>
        <w:t>It</w:t>
      </w:r>
      <w:r w:rsidR="009C7A51">
        <w:rPr>
          <w:rFonts w:ascii="Verdana" w:hAnsi="Verdana"/>
        </w:rPr>
        <w:t>’</w:t>
      </w:r>
      <w:r w:rsidR="00855C1A" w:rsidRPr="00E50FC1">
        <w:rPr>
          <w:rFonts w:ascii="Verdana" w:hAnsi="Verdana"/>
        </w:rPr>
        <w:t>s a review of what students learned this year. Each week</w:t>
      </w:r>
      <w:r w:rsidR="00CA4D78">
        <w:rPr>
          <w:rFonts w:ascii="Verdana" w:hAnsi="Verdana"/>
        </w:rPr>
        <w:t xml:space="preserve"> brings</w:t>
      </w:r>
      <w:r w:rsidR="00855C1A" w:rsidRPr="00E50FC1">
        <w:rPr>
          <w:rFonts w:ascii="Verdana" w:hAnsi="Verdana"/>
        </w:rPr>
        <w:t xml:space="preserve"> a new lesson full of family friendly ideas with great conversation starter</w:t>
      </w:r>
      <w:r w:rsidR="00225CF1">
        <w:rPr>
          <w:rFonts w:ascii="Verdana" w:hAnsi="Verdana"/>
        </w:rPr>
        <w:t>s</w:t>
      </w:r>
      <w:r w:rsidR="000B53AB">
        <w:rPr>
          <w:rFonts w:ascii="Verdana" w:hAnsi="Verdana"/>
        </w:rPr>
        <w:t xml:space="preserve"> and activities. Find them posted</w:t>
      </w:r>
      <w:r w:rsidR="00855C1A" w:rsidRPr="00E50FC1">
        <w:rPr>
          <w:rFonts w:ascii="Verdana" w:hAnsi="Verdana"/>
        </w:rPr>
        <w:t xml:space="preserve"> on the Project Cornerstone website: </w:t>
      </w:r>
      <w:hyperlink r:id="rId10" w:history="1">
        <w:r w:rsidR="00672277">
          <w:rPr>
            <w:rStyle w:val="Hyperlink"/>
            <w:rFonts w:ascii="Verdana" w:hAnsi="Verdana"/>
          </w:rPr>
          <w:t>https://tinyurl.com/PCSummerFun</w:t>
        </w:r>
      </w:hyperlink>
    </w:p>
    <w:p w14:paraId="06593BE2" w14:textId="344D5F4D" w:rsidR="00DA4A89" w:rsidRPr="00E25C4B" w:rsidRDefault="00DA4A89" w:rsidP="00DA4A89">
      <w:pPr>
        <w:widowControl w:val="0"/>
        <w:rPr>
          <w:rFonts w:ascii="Verdana" w:hAnsi="Verdana"/>
        </w:rPr>
      </w:pPr>
      <w:r w:rsidRPr="00E25C4B">
        <w:rPr>
          <w:rFonts w:ascii="Verdana" w:hAnsi="Verdana"/>
        </w:rPr>
        <w:t>Thank you for your support in reinforci</w:t>
      </w:r>
      <w:r w:rsidR="000B53AB">
        <w:rPr>
          <w:rFonts w:ascii="Verdana" w:hAnsi="Verdana"/>
        </w:rPr>
        <w:t>ng these tools this year. Next year, Asset year,</w:t>
      </w:r>
      <w:r w:rsidR="00CA4D78">
        <w:rPr>
          <w:rFonts w:ascii="Verdana" w:hAnsi="Verdana"/>
        </w:rPr>
        <w:t xml:space="preserve"> the focus</w:t>
      </w:r>
      <w:r w:rsidR="000B53AB">
        <w:rPr>
          <w:rFonts w:ascii="Verdana" w:hAnsi="Verdana"/>
        </w:rPr>
        <w:t xml:space="preserve"> of our books</w:t>
      </w:r>
      <w:r w:rsidR="00CA4D78">
        <w:rPr>
          <w:rFonts w:ascii="Verdana" w:hAnsi="Verdana"/>
        </w:rPr>
        <w:t xml:space="preserve"> will be o</w:t>
      </w:r>
      <w:r w:rsidR="000B53AB">
        <w:rPr>
          <w:rFonts w:ascii="Verdana" w:hAnsi="Verdana"/>
        </w:rPr>
        <w:t xml:space="preserve">n </w:t>
      </w:r>
      <w:r w:rsidR="000B53AB" w:rsidRPr="000B53AB">
        <w:rPr>
          <w:rFonts w:ascii="Verdana" w:hAnsi="Verdana"/>
          <w:i/>
        </w:rPr>
        <w:t>growing UPstanders</w:t>
      </w:r>
      <w:r w:rsidRPr="00E25C4B">
        <w:rPr>
          <w:rFonts w:ascii="Verdana" w:hAnsi="Verdana"/>
        </w:rPr>
        <w:t>.</w:t>
      </w:r>
      <w:r w:rsidR="009C7A51">
        <w:rPr>
          <w:rFonts w:ascii="Verdana" w:hAnsi="Verdana"/>
        </w:rPr>
        <w:t xml:space="preserve"> N</w:t>
      </w:r>
      <w:r w:rsidR="000B53AB">
        <w:rPr>
          <w:rFonts w:ascii="Verdana" w:hAnsi="Verdana"/>
        </w:rPr>
        <w:t>ext year will also include two</w:t>
      </w:r>
      <w:r w:rsidR="009C7A51">
        <w:rPr>
          <w:rFonts w:ascii="Verdana" w:hAnsi="Verdana"/>
        </w:rPr>
        <w:t xml:space="preserve"> new books! (</w:t>
      </w:r>
      <w:r w:rsidR="000B53AB">
        <w:rPr>
          <w:rFonts w:ascii="Verdana" w:hAnsi="Verdana"/>
          <w:i/>
          <w:iCs/>
        </w:rPr>
        <w:t>More Than Peach and Say Something</w:t>
      </w:r>
      <w:r w:rsidR="00894FA3">
        <w:rPr>
          <w:rFonts w:ascii="Verdana" w:hAnsi="Verdana"/>
          <w:i/>
          <w:iCs/>
        </w:rPr>
        <w:t xml:space="preserve"> by </w:t>
      </w:r>
      <w:r w:rsidR="00B724F6">
        <w:rPr>
          <w:rFonts w:ascii="Verdana" w:hAnsi="Verdana"/>
          <w:i/>
          <w:iCs/>
        </w:rPr>
        <w:t>Peter H. Reynolds</w:t>
      </w:r>
      <w:r w:rsidR="009C7A51">
        <w:rPr>
          <w:rFonts w:ascii="Verdana" w:hAnsi="Verdana"/>
        </w:rPr>
        <w:t xml:space="preserve">) </w:t>
      </w:r>
    </w:p>
    <w:p w14:paraId="47091467" w14:textId="77777777" w:rsidR="00855C1A" w:rsidRDefault="00855C1A" w:rsidP="00855C1A">
      <w:pPr>
        <w:spacing w:after="0" w:line="240" w:lineRule="auto"/>
        <w:jc w:val="center"/>
        <w:rPr>
          <w:rFonts w:ascii="Verdana" w:hAnsi="Verdana" w:cs="Arial"/>
          <w:b/>
          <w:bCs/>
          <w:i/>
          <w:iCs/>
        </w:rPr>
      </w:pPr>
      <w:r w:rsidRPr="005923D0">
        <w:rPr>
          <w:rFonts w:ascii="Verdana" w:hAnsi="Verdana" w:cs="Arial"/>
          <w:b/>
          <w:bCs/>
          <w:i/>
          <w:iCs/>
        </w:rPr>
        <w:t xml:space="preserve">When you “catch” kids </w:t>
      </w:r>
      <w:r>
        <w:rPr>
          <w:rFonts w:ascii="Verdana" w:hAnsi="Verdana" w:cs="Arial"/>
          <w:b/>
          <w:bCs/>
          <w:i/>
          <w:iCs/>
        </w:rPr>
        <w:t>using</w:t>
      </w:r>
      <w:r w:rsidRPr="005923D0">
        <w:rPr>
          <w:rFonts w:ascii="Verdana" w:hAnsi="Verdana" w:cs="Arial"/>
          <w:b/>
          <w:bCs/>
          <w:i/>
          <w:iCs/>
        </w:rPr>
        <w:t xml:space="preserve"> positive behaviors...</w:t>
      </w:r>
    </w:p>
    <w:p w14:paraId="426090A1" w14:textId="77777777" w:rsidR="00855C1A" w:rsidRDefault="00855C1A" w:rsidP="00855C1A">
      <w:pPr>
        <w:spacing w:line="240" w:lineRule="auto"/>
        <w:jc w:val="center"/>
        <w:rPr>
          <w:rFonts w:ascii="Verdana" w:hAnsi="Verdana" w:cs="Arial"/>
          <w:b/>
          <w:bCs/>
          <w:i/>
          <w:iCs/>
        </w:rPr>
      </w:pPr>
      <w:r w:rsidRPr="005923D0">
        <w:rPr>
          <w:rFonts w:ascii="Verdana" w:hAnsi="Verdana" w:cs="Arial"/>
          <w:b/>
          <w:bCs/>
          <w:i/>
          <w:iCs/>
        </w:rPr>
        <w:t>Notice</w:t>
      </w:r>
      <w:r>
        <w:rPr>
          <w:rFonts w:ascii="Verdana" w:hAnsi="Verdana" w:cs="Arial"/>
          <w:b/>
          <w:bCs/>
          <w:i/>
          <w:iCs/>
        </w:rPr>
        <w:t xml:space="preserve"> it</w:t>
      </w:r>
      <w:r w:rsidRPr="005923D0">
        <w:rPr>
          <w:rFonts w:ascii="Verdana" w:hAnsi="Verdana" w:cs="Arial"/>
          <w:b/>
          <w:bCs/>
          <w:i/>
          <w:iCs/>
        </w:rPr>
        <w:t>, Name it, and Celebrate it!</w:t>
      </w:r>
    </w:p>
    <w:p w14:paraId="05DF3805" w14:textId="2B55BE98" w:rsidR="00DA4A89" w:rsidRPr="00B724F6" w:rsidRDefault="00B724F6" w:rsidP="00B724F6">
      <w:pPr>
        <w:spacing w:line="240" w:lineRule="auto"/>
        <w:jc w:val="center"/>
        <w:rPr>
          <w:rFonts w:ascii="Verdana" w:hAnsi="Verdana" w:cs="Arial"/>
          <w:b/>
          <w:bCs/>
          <w:i/>
          <w:iCs/>
        </w:rPr>
      </w:pPr>
      <w:r>
        <w:rPr>
          <w:noProof/>
        </w:rPr>
        <w:drawing>
          <wp:inline distT="0" distB="0" distL="0" distR="0" wp14:anchorId="77D65BFE" wp14:editId="75941834">
            <wp:extent cx="1373017" cy="1800225"/>
            <wp:effectExtent l="0" t="0" r="0" b="0"/>
            <wp:docPr id="1" name="Picture 1" descr="Connect with Empat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nect with Empath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201" cy="1800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4A89" w:rsidRPr="00B724F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16971" w14:textId="77777777" w:rsidR="00264B6D" w:rsidRDefault="00264B6D" w:rsidP="0059730A">
      <w:pPr>
        <w:spacing w:after="0" w:line="240" w:lineRule="auto"/>
      </w:pPr>
      <w:r>
        <w:separator/>
      </w:r>
    </w:p>
  </w:endnote>
  <w:endnote w:type="continuationSeparator" w:id="0">
    <w:p w14:paraId="56E80E50" w14:textId="77777777" w:rsidR="00264B6D" w:rsidRDefault="00264B6D" w:rsidP="00597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965C0" w14:textId="77777777" w:rsidR="00264B6D" w:rsidRDefault="00264B6D" w:rsidP="0059730A">
      <w:pPr>
        <w:spacing w:after="0" w:line="240" w:lineRule="auto"/>
      </w:pPr>
      <w:r>
        <w:separator/>
      </w:r>
    </w:p>
  </w:footnote>
  <w:footnote w:type="continuationSeparator" w:id="0">
    <w:p w14:paraId="538F0211" w14:textId="77777777" w:rsidR="00264B6D" w:rsidRDefault="00264B6D" w:rsidP="00597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9B28" w14:textId="77777777" w:rsidR="0059730A" w:rsidRDefault="0059730A">
    <w:pPr>
      <w:pStyle w:val="Header"/>
    </w:pPr>
    <w:r>
      <w:rPr>
        <w:noProof/>
      </w:rPr>
      <w:drawing>
        <wp:inline distT="0" distB="0" distL="0" distR="0" wp14:anchorId="46989B2A" wp14:editId="46989B2B">
          <wp:extent cx="5943600" cy="793992"/>
          <wp:effectExtent l="0" t="0" r="0" b="6350"/>
          <wp:docPr id="2" name="Picture 2" descr="Macintosh HD:Users:riknicholson:Desktop:Project Cornerstone:Word Templates:cornerstone_wordheader_gr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riknicholson:Desktop:Project Cornerstone:Word Templates:cornerstone_wordheader_gre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93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989B29" w14:textId="77777777" w:rsidR="0059730A" w:rsidRDefault="005973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7E4B"/>
    <w:multiLevelType w:val="hybridMultilevel"/>
    <w:tmpl w:val="B52C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D04F0"/>
    <w:multiLevelType w:val="hybridMultilevel"/>
    <w:tmpl w:val="43F0D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463D2"/>
    <w:multiLevelType w:val="hybridMultilevel"/>
    <w:tmpl w:val="7EB67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41A98"/>
    <w:multiLevelType w:val="hybridMultilevel"/>
    <w:tmpl w:val="E2F68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539A0"/>
    <w:multiLevelType w:val="hybridMultilevel"/>
    <w:tmpl w:val="D7F45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149296">
    <w:abstractNumId w:val="3"/>
  </w:num>
  <w:num w:numId="2" w16cid:durableId="1029064383">
    <w:abstractNumId w:val="4"/>
  </w:num>
  <w:num w:numId="3" w16cid:durableId="762410845">
    <w:abstractNumId w:val="2"/>
  </w:num>
  <w:num w:numId="4" w16cid:durableId="1079672061">
    <w:abstractNumId w:val="0"/>
  </w:num>
  <w:num w:numId="5" w16cid:durableId="594823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F2C"/>
    <w:rsid w:val="000B0EDA"/>
    <w:rsid w:val="000B12B0"/>
    <w:rsid w:val="000B53AB"/>
    <w:rsid w:val="000F128C"/>
    <w:rsid w:val="001C2DE0"/>
    <w:rsid w:val="002243A1"/>
    <w:rsid w:val="00225CF1"/>
    <w:rsid w:val="002400CE"/>
    <w:rsid w:val="00264B6D"/>
    <w:rsid w:val="002A19C5"/>
    <w:rsid w:val="0059730A"/>
    <w:rsid w:val="005E0A68"/>
    <w:rsid w:val="00664133"/>
    <w:rsid w:val="00672277"/>
    <w:rsid w:val="006B78F7"/>
    <w:rsid w:val="007232E9"/>
    <w:rsid w:val="00725A96"/>
    <w:rsid w:val="00730221"/>
    <w:rsid w:val="007A5419"/>
    <w:rsid w:val="00855C1A"/>
    <w:rsid w:val="00894FA3"/>
    <w:rsid w:val="008D4F8C"/>
    <w:rsid w:val="00906F2C"/>
    <w:rsid w:val="00926FC7"/>
    <w:rsid w:val="009904E5"/>
    <w:rsid w:val="009A0384"/>
    <w:rsid w:val="009A7FBD"/>
    <w:rsid w:val="009C7A51"/>
    <w:rsid w:val="00A55A1B"/>
    <w:rsid w:val="00A97426"/>
    <w:rsid w:val="00AB6768"/>
    <w:rsid w:val="00AD7E77"/>
    <w:rsid w:val="00AE6FAA"/>
    <w:rsid w:val="00AE7402"/>
    <w:rsid w:val="00B30BD4"/>
    <w:rsid w:val="00B724F6"/>
    <w:rsid w:val="00B908C4"/>
    <w:rsid w:val="00C42057"/>
    <w:rsid w:val="00C9442D"/>
    <w:rsid w:val="00CA4D78"/>
    <w:rsid w:val="00D775B9"/>
    <w:rsid w:val="00DA34A9"/>
    <w:rsid w:val="00DA4A89"/>
    <w:rsid w:val="00DF04DC"/>
    <w:rsid w:val="00DF3264"/>
    <w:rsid w:val="00E22533"/>
    <w:rsid w:val="00E25C4B"/>
    <w:rsid w:val="00EC6C4D"/>
    <w:rsid w:val="00F8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89B11"/>
  <w15:docId w15:val="{02894C18-C218-4D81-A4A7-76EFD4B8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F2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906F2C"/>
    <w:pPr>
      <w:spacing w:after="0" w:line="240" w:lineRule="auto"/>
    </w:pPr>
    <w:rPr>
      <w:rFonts w:ascii="Garamond" w:eastAsia="Times New Roman" w:hAnsi="Garamond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906F2C"/>
    <w:rPr>
      <w:rFonts w:ascii="Garamond" w:eastAsia="Times New Roman" w:hAnsi="Garamond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97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0A"/>
  </w:style>
  <w:style w:type="paragraph" w:styleId="Footer">
    <w:name w:val="footer"/>
    <w:basedOn w:val="Normal"/>
    <w:link w:val="FooterChar"/>
    <w:uiPriority w:val="99"/>
    <w:unhideWhenUsed/>
    <w:rsid w:val="00597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0A"/>
  </w:style>
  <w:style w:type="paragraph" w:styleId="BalloonText">
    <w:name w:val="Balloon Text"/>
    <w:basedOn w:val="Normal"/>
    <w:link w:val="BalloonTextChar"/>
    <w:uiPriority w:val="99"/>
    <w:semiHidden/>
    <w:unhideWhenUsed/>
    <w:rsid w:val="00597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44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0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tinyurl.com/PCSummerFu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8" ma:contentTypeDescription="Create a new document." ma:contentTypeScope="" ma:versionID="33319b834d5bf5a02debe6571d3e4c94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50399b9cb4d2d0198b6e5867059290d8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2A2B8B-1691-4C0C-BB74-AADE226671B4}">
  <ds:schemaRefs>
    <ds:schemaRef ds:uri="http://schemas.microsoft.com/office/2006/metadata/properties"/>
    <ds:schemaRef ds:uri="http://schemas.microsoft.com/office/infopath/2007/PartnerControls"/>
    <ds:schemaRef ds:uri="b2a57fa4-c662-4c21-ac6a-d9b9cbcda439"/>
    <ds:schemaRef ds:uri="9ebef5b9-c5d5-4c25-a9fe-bec868ad469b"/>
  </ds:schemaRefs>
</ds:datastoreItem>
</file>

<file path=customXml/itemProps2.xml><?xml version="1.0" encoding="utf-8"?>
<ds:datastoreItem xmlns:ds="http://schemas.openxmlformats.org/officeDocument/2006/customXml" ds:itemID="{49C0CBCB-EA1E-4928-A7C5-838A10CD9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57fa4-c662-4c21-ac6a-d9b9cbcda439"/>
    <ds:schemaRef ds:uri="9ebef5b9-c5d5-4c25-a9fe-bec868ad4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0CD185-822F-4CF1-858A-693DB572F7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Lori Maitski (Project Cornerstone)</cp:lastModifiedBy>
  <cp:revision>6</cp:revision>
  <dcterms:created xsi:type="dcterms:W3CDTF">2024-02-29T18:10:00Z</dcterms:created>
  <dcterms:modified xsi:type="dcterms:W3CDTF">2024-03-05T16:23:00Z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0x010100724A240A4369BD4B8E62ADC970CDAB73</vt:lpwstr>
  </property>
  <property fmtid="{D5CDD505-2E9C-101B-9397-08002B2CF9AE}" pid="3" name="MediaServiceImageTags">
    <vt:lpwstr/>
  </property>
</Properties>
</file>