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9069" w14:textId="77777777" w:rsidR="009968BE" w:rsidRDefault="00900739" w:rsidP="009968BE">
      <w:pPr>
        <w:widowControl w:val="0"/>
        <w:rPr>
          <w:rFonts w:ascii="Verdana" w:hAnsi="Verdana"/>
          <w:szCs w:val="24"/>
        </w:rPr>
      </w:pPr>
      <w:r>
        <w:rPr>
          <w:rFonts w:ascii="Verdana" w:hAnsi="Verdana"/>
          <w:szCs w:val="24"/>
        </w:rPr>
        <w:t>Dear Teachers and Support Staff,</w:t>
      </w:r>
    </w:p>
    <w:p w14:paraId="672A6659" w14:textId="77777777" w:rsidR="00900739" w:rsidRPr="00900739" w:rsidRDefault="00900739" w:rsidP="009968BE">
      <w:pPr>
        <w:widowControl w:val="0"/>
        <w:rPr>
          <w:rFonts w:ascii="Verdana" w:hAnsi="Verdana"/>
          <w:szCs w:val="24"/>
        </w:rPr>
      </w:pPr>
    </w:p>
    <w:p w14:paraId="1E010DCF" w14:textId="3B8EC821" w:rsidR="00E823F6" w:rsidRPr="00975F79" w:rsidRDefault="5E66BBF3" w:rsidP="5E66BBF3">
      <w:pPr>
        <w:rPr>
          <w:rFonts w:ascii="Verdana" w:hAnsi="Verdana"/>
          <w:iCs/>
        </w:rPr>
      </w:pPr>
      <w:r w:rsidRPr="5E66BBF3">
        <w:rPr>
          <w:rFonts w:ascii="Verdana" w:hAnsi="Verdana"/>
        </w:rPr>
        <w:t xml:space="preserve">This month our ABC volunteers will be reading the book </w:t>
      </w:r>
      <w:r w:rsidRPr="00CC53F0">
        <w:rPr>
          <w:rFonts w:ascii="Verdana" w:hAnsi="Verdana"/>
          <w:bCs/>
          <w:i/>
          <w:iCs/>
        </w:rPr>
        <w:t>The Invisible Boy</w:t>
      </w:r>
      <w:r w:rsidRPr="5E66BBF3">
        <w:rPr>
          <w:rFonts w:ascii="Verdana" w:hAnsi="Verdana"/>
          <w:b/>
          <w:bCs/>
          <w:i/>
          <w:iCs/>
        </w:rPr>
        <w:t xml:space="preserve"> </w:t>
      </w:r>
      <w:r w:rsidRPr="5E66BBF3">
        <w:rPr>
          <w:rFonts w:ascii="Verdana" w:hAnsi="Verdana"/>
        </w:rPr>
        <w:t>by Trudy Ludwig.</w:t>
      </w:r>
      <w:r w:rsidR="008559C9">
        <w:rPr>
          <w:rFonts w:ascii="Verdana" w:hAnsi="Verdana"/>
        </w:rPr>
        <w:t xml:space="preserve"> </w:t>
      </w:r>
      <w:r w:rsidR="00CC53F0">
        <w:rPr>
          <w:rFonts w:ascii="Verdana" w:hAnsi="Verdana"/>
        </w:rPr>
        <w:t xml:space="preserve">This book discusses the importance of making everyone </w:t>
      </w:r>
      <w:r w:rsidR="00CC53F0" w:rsidRPr="00CC53F0">
        <w:rPr>
          <w:rFonts w:ascii="Verdana" w:hAnsi="Verdana"/>
          <w:i/>
        </w:rPr>
        <w:t>feel welcome and</w:t>
      </w:r>
      <w:r w:rsidR="00CC53F0">
        <w:rPr>
          <w:rFonts w:ascii="Verdana" w:hAnsi="Verdana"/>
        </w:rPr>
        <w:t xml:space="preserve"> </w:t>
      </w:r>
      <w:r w:rsidR="00CC53F0" w:rsidRPr="00CC53F0">
        <w:rPr>
          <w:rFonts w:ascii="Verdana" w:hAnsi="Verdana"/>
          <w:i/>
        </w:rPr>
        <w:t>included</w:t>
      </w:r>
      <w:r w:rsidR="00CC53F0">
        <w:rPr>
          <w:rFonts w:ascii="Verdana" w:hAnsi="Verdana"/>
        </w:rPr>
        <w:t>. It helps st</w:t>
      </w:r>
      <w:r w:rsidR="001F3068">
        <w:rPr>
          <w:rFonts w:ascii="Verdana" w:hAnsi="Verdana"/>
        </w:rPr>
        <w:t>udents develop the ability to es</w:t>
      </w:r>
      <w:r w:rsidR="00CC53F0">
        <w:rPr>
          <w:rFonts w:ascii="Verdana" w:hAnsi="Verdana"/>
        </w:rPr>
        <w:t>tabl</w:t>
      </w:r>
      <w:r w:rsidR="001F3068">
        <w:rPr>
          <w:rFonts w:ascii="Verdana" w:hAnsi="Verdana"/>
        </w:rPr>
        <w:t>i</w:t>
      </w:r>
      <w:r w:rsidR="00CC53F0">
        <w:rPr>
          <w:rFonts w:ascii="Verdana" w:hAnsi="Verdana"/>
        </w:rPr>
        <w:t>sh and maintain healthy and rewarding relationships with a variety of people. Mor</w:t>
      </w:r>
      <w:r w:rsidR="001F3068">
        <w:rPr>
          <w:rFonts w:ascii="Verdana" w:hAnsi="Verdana"/>
        </w:rPr>
        <w:t>e</w:t>
      </w:r>
      <w:r w:rsidR="00CC53F0">
        <w:rPr>
          <w:rFonts w:ascii="Verdana" w:hAnsi="Verdana"/>
        </w:rPr>
        <w:t>over, it allows the</w:t>
      </w:r>
      <w:r w:rsidR="001F3068">
        <w:rPr>
          <w:rFonts w:ascii="Verdana" w:hAnsi="Verdana"/>
        </w:rPr>
        <w:t>m</w:t>
      </w:r>
      <w:r w:rsidR="00CC53F0">
        <w:rPr>
          <w:rFonts w:ascii="Verdana" w:hAnsi="Verdana"/>
        </w:rPr>
        <w:t xml:space="preserve"> to</w:t>
      </w:r>
      <w:r w:rsidR="001F3068">
        <w:rPr>
          <w:rFonts w:ascii="Verdana" w:hAnsi="Verdana"/>
        </w:rPr>
        <w:t xml:space="preserve"> </w:t>
      </w:r>
      <w:r w:rsidR="00CC53F0">
        <w:rPr>
          <w:rFonts w:ascii="Verdana" w:hAnsi="Verdana"/>
        </w:rPr>
        <w:t xml:space="preserve">see the perspective of others even if their views, experiences, or culture is different. This story provides an opportunity for children to get to know themselves better in order to empathize with others </w:t>
      </w:r>
      <w:r w:rsidR="001F3068">
        <w:rPr>
          <w:rFonts w:ascii="Verdana" w:hAnsi="Verdana"/>
        </w:rPr>
        <w:t>whose behavior, needs, and self-</w:t>
      </w:r>
      <w:r w:rsidR="00CC53F0">
        <w:rPr>
          <w:rFonts w:ascii="Verdana" w:hAnsi="Verdana"/>
        </w:rPr>
        <w:t>expression are different than their own.</w:t>
      </w:r>
    </w:p>
    <w:p w14:paraId="02EB378F" w14:textId="77777777" w:rsidR="00900739" w:rsidRDefault="00900739" w:rsidP="00900739">
      <w:pPr>
        <w:rPr>
          <w:rFonts w:ascii="Verdana" w:hAnsi="Verdana"/>
        </w:rPr>
      </w:pPr>
    </w:p>
    <w:p w14:paraId="18A68AC0" w14:textId="78E76182" w:rsidR="00900739" w:rsidRDefault="00900739" w:rsidP="00900739">
      <w:pPr>
        <w:rPr>
          <w:rFonts w:ascii="Verdana" w:hAnsi="Verdana"/>
        </w:rPr>
      </w:pPr>
      <w:r>
        <w:rPr>
          <w:rFonts w:ascii="Verdana" w:hAnsi="Verdana"/>
        </w:rPr>
        <w:t>Help studen</w:t>
      </w:r>
      <w:r w:rsidR="005E0FA4">
        <w:rPr>
          <w:rFonts w:ascii="Verdana" w:hAnsi="Verdana"/>
        </w:rPr>
        <w:t>ts practice inclusive and empathetic</w:t>
      </w:r>
      <w:r>
        <w:rPr>
          <w:rFonts w:ascii="Verdana" w:hAnsi="Verdana"/>
        </w:rPr>
        <w:t xml:space="preserve"> behaviors in class and on the playground.</w:t>
      </w:r>
    </w:p>
    <w:p w14:paraId="5DD66CAB" w14:textId="2393ABAA" w:rsidR="00900739" w:rsidRPr="001F3068" w:rsidRDefault="001D5A77" w:rsidP="000E23A1">
      <w:pPr>
        <w:pStyle w:val="ListParagraph"/>
        <w:numPr>
          <w:ilvl w:val="0"/>
          <w:numId w:val="25"/>
        </w:numPr>
        <w:rPr>
          <w:rFonts w:ascii="Verdana" w:hAnsi="Verdana"/>
        </w:rPr>
      </w:pPr>
      <w:r>
        <w:rPr>
          <w:rFonts w:ascii="Verdana" w:hAnsi="Verdana"/>
        </w:rPr>
        <w:t>D</w:t>
      </w:r>
      <w:r w:rsidR="000E23A1" w:rsidRPr="001F3068">
        <w:rPr>
          <w:rFonts w:ascii="Verdana" w:hAnsi="Verdana"/>
        </w:rPr>
        <w:t xml:space="preserve">esign a class friendship plan to create new ways </w:t>
      </w:r>
      <w:r>
        <w:rPr>
          <w:rFonts w:ascii="Verdana" w:hAnsi="Verdana"/>
        </w:rPr>
        <w:t>to build relationships.</w:t>
      </w:r>
    </w:p>
    <w:p w14:paraId="5AE08EFB" w14:textId="77777777" w:rsidR="00900739" w:rsidRDefault="00900739" w:rsidP="00900739">
      <w:pPr>
        <w:pStyle w:val="ListParagraph"/>
        <w:numPr>
          <w:ilvl w:val="0"/>
          <w:numId w:val="25"/>
        </w:numPr>
        <w:rPr>
          <w:rFonts w:ascii="Verdana" w:hAnsi="Verdana"/>
        </w:rPr>
      </w:pPr>
      <w:r>
        <w:rPr>
          <w:rFonts w:ascii="Verdana" w:hAnsi="Verdana"/>
        </w:rPr>
        <w:t>No</w:t>
      </w:r>
      <w:r w:rsidR="00FD1715">
        <w:rPr>
          <w:rFonts w:ascii="Verdana" w:hAnsi="Verdana"/>
        </w:rPr>
        <w:t xml:space="preserve">tice and reward acts of </w:t>
      </w:r>
      <w:r w:rsidR="00FD1715">
        <w:rPr>
          <w:rFonts w:ascii="Verdana" w:hAnsi="Verdana"/>
          <w:i/>
        </w:rPr>
        <w:t xml:space="preserve">bucket filling </w:t>
      </w:r>
      <w:r w:rsidR="00FD1715">
        <w:rPr>
          <w:rFonts w:ascii="Verdana" w:hAnsi="Verdana"/>
        </w:rPr>
        <w:t>and kindness</w:t>
      </w:r>
      <w:r>
        <w:rPr>
          <w:rFonts w:ascii="Verdana" w:hAnsi="Verdana"/>
        </w:rPr>
        <w:t>.</w:t>
      </w:r>
    </w:p>
    <w:p w14:paraId="4B96932C" w14:textId="7C6424FF" w:rsidR="000E23A1" w:rsidRPr="001F3068" w:rsidRDefault="000E23A1" w:rsidP="00900739">
      <w:pPr>
        <w:pStyle w:val="ListParagraph"/>
        <w:numPr>
          <w:ilvl w:val="0"/>
          <w:numId w:val="25"/>
        </w:numPr>
        <w:rPr>
          <w:rFonts w:ascii="Verdana" w:hAnsi="Verdana"/>
        </w:rPr>
      </w:pPr>
      <w:r w:rsidRPr="001F3068">
        <w:rPr>
          <w:rFonts w:ascii="Verdana" w:hAnsi="Verdana"/>
        </w:rPr>
        <w:t xml:space="preserve">Practice the role plays of how to </w:t>
      </w:r>
      <w:r w:rsidRPr="001D5A77">
        <w:rPr>
          <w:rFonts w:ascii="Verdana" w:hAnsi="Verdana"/>
          <w:i/>
          <w:iCs/>
        </w:rPr>
        <w:t>invite and include</w:t>
      </w:r>
      <w:r w:rsidRPr="001F3068">
        <w:rPr>
          <w:rFonts w:ascii="Verdana" w:hAnsi="Verdana"/>
        </w:rPr>
        <w:t xml:space="preserve"> others.</w:t>
      </w:r>
    </w:p>
    <w:p w14:paraId="0DCDD1E9" w14:textId="3129E347" w:rsidR="00900739" w:rsidRDefault="00900739" w:rsidP="00900739">
      <w:pPr>
        <w:pStyle w:val="ListParagraph"/>
        <w:numPr>
          <w:ilvl w:val="0"/>
          <w:numId w:val="25"/>
        </w:numPr>
        <w:rPr>
          <w:rFonts w:ascii="Verdana" w:hAnsi="Verdana"/>
        </w:rPr>
      </w:pPr>
      <w:r>
        <w:rPr>
          <w:rFonts w:ascii="Verdana" w:hAnsi="Verdana"/>
        </w:rPr>
        <w:t>Give students opportunity to share things that are different about them (family traditions, foods, talents</w:t>
      </w:r>
      <w:r w:rsidR="00A42D4C">
        <w:rPr>
          <w:rFonts w:ascii="Verdana" w:hAnsi="Verdana"/>
        </w:rPr>
        <w:t>,</w:t>
      </w:r>
      <w:r w:rsidR="00E823F6">
        <w:rPr>
          <w:rFonts w:ascii="Verdana" w:hAnsi="Verdana"/>
        </w:rPr>
        <w:t xml:space="preserve"> etc.</w:t>
      </w:r>
      <w:r>
        <w:rPr>
          <w:rFonts w:ascii="Verdana" w:hAnsi="Verdana"/>
        </w:rPr>
        <w:t>).</w:t>
      </w:r>
      <w:r w:rsidR="00FD1715">
        <w:rPr>
          <w:rFonts w:ascii="Verdana" w:hAnsi="Verdana"/>
        </w:rPr>
        <w:t xml:space="preserve"> Celebrate their differences.</w:t>
      </w:r>
    </w:p>
    <w:p w14:paraId="73D0DFCB" w14:textId="19EE0DC5" w:rsidR="00900739" w:rsidRDefault="001F3068" w:rsidP="00900739">
      <w:pPr>
        <w:pStyle w:val="ListParagraph"/>
        <w:numPr>
          <w:ilvl w:val="0"/>
          <w:numId w:val="25"/>
        </w:numPr>
        <w:rPr>
          <w:rFonts w:ascii="Verdana" w:hAnsi="Verdana"/>
        </w:rPr>
      </w:pPr>
      <w:r>
        <w:rPr>
          <w:rFonts w:ascii="Verdana" w:hAnsi="Verdana"/>
        </w:rPr>
        <w:t>Notice body language to assess how someone is feeling.</w:t>
      </w:r>
    </w:p>
    <w:p w14:paraId="5F94AE76" w14:textId="4A606706" w:rsidR="005E0FA4" w:rsidRDefault="005E0FA4" w:rsidP="00900739">
      <w:pPr>
        <w:pStyle w:val="ListParagraph"/>
        <w:numPr>
          <w:ilvl w:val="0"/>
          <w:numId w:val="25"/>
        </w:numPr>
        <w:rPr>
          <w:rFonts w:ascii="Verdana" w:hAnsi="Verdana"/>
        </w:rPr>
      </w:pPr>
      <w:r>
        <w:rPr>
          <w:rFonts w:ascii="Verdana" w:hAnsi="Verdana"/>
        </w:rPr>
        <w:t>Encourage students to celebrate the achievements of others.</w:t>
      </w:r>
    </w:p>
    <w:p w14:paraId="28BBDED5" w14:textId="6211E9F7" w:rsidR="005E0FA4" w:rsidRDefault="005E0FA4" w:rsidP="00900739">
      <w:pPr>
        <w:pStyle w:val="ListParagraph"/>
        <w:numPr>
          <w:ilvl w:val="0"/>
          <w:numId w:val="25"/>
        </w:numPr>
        <w:rPr>
          <w:rFonts w:ascii="Verdana" w:hAnsi="Verdana"/>
        </w:rPr>
      </w:pPr>
      <w:r>
        <w:rPr>
          <w:rFonts w:ascii="Verdana" w:hAnsi="Verdana"/>
        </w:rPr>
        <w:t>Create opportunities for students to express empathy through drawing or writing.</w:t>
      </w:r>
    </w:p>
    <w:p w14:paraId="64498869" w14:textId="37541EFB" w:rsidR="005E0FA4" w:rsidRDefault="005E0FA4" w:rsidP="00900739">
      <w:pPr>
        <w:pStyle w:val="ListParagraph"/>
        <w:numPr>
          <w:ilvl w:val="0"/>
          <w:numId w:val="25"/>
        </w:numPr>
        <w:rPr>
          <w:rFonts w:ascii="Verdana" w:hAnsi="Verdana"/>
        </w:rPr>
      </w:pPr>
      <w:r>
        <w:rPr>
          <w:rFonts w:ascii="Verdana" w:hAnsi="Verdana"/>
        </w:rPr>
        <w:t>Encourage students to offer words of encouragement and support to classmates who are facing challenges.</w:t>
      </w:r>
    </w:p>
    <w:p w14:paraId="6A05A809" w14:textId="77777777" w:rsidR="00900739" w:rsidRDefault="00900739" w:rsidP="00900739">
      <w:pPr>
        <w:rPr>
          <w:rFonts w:ascii="Verdana" w:hAnsi="Verdana"/>
        </w:rPr>
      </w:pPr>
    </w:p>
    <w:p w14:paraId="3005C0EF" w14:textId="6F70CF96" w:rsidR="00900739" w:rsidRPr="00E740EC" w:rsidRDefault="001D5A77" w:rsidP="00900739">
      <w:pPr>
        <w:rPr>
          <w:rFonts w:ascii="Verdana" w:hAnsi="Verdana"/>
        </w:rPr>
      </w:pPr>
      <w:r>
        <w:rPr>
          <w:rFonts w:ascii="Verdana" w:hAnsi="Verdana"/>
        </w:rPr>
        <w:t>You are role models for empathy, caring, and inclusiveness. These key components define what it means to be human and are characteristics we want to inspire in our children. Thank you for modeling kindness and inclusiveness.</w:t>
      </w:r>
    </w:p>
    <w:p w14:paraId="2E4DDC6A" w14:textId="0E8EE05C" w:rsidR="009968BE" w:rsidRPr="00276DE7" w:rsidRDefault="005F09D0" w:rsidP="009968BE">
      <w:pPr>
        <w:widowControl w:val="0"/>
        <w:rPr>
          <w:rFonts w:ascii="Verdana" w:hAnsi="Verdana" w:cs="Arial"/>
          <w:sz w:val="20"/>
        </w:rPr>
      </w:pPr>
      <w:r>
        <w:rPr>
          <w:rFonts w:ascii="Verdana" w:hAnsi="Verdana" w:cs="Arial"/>
          <w:noProof/>
          <w:sz w:val="20"/>
        </w:rPr>
        <mc:AlternateContent>
          <mc:Choice Requires="wps">
            <w:drawing>
              <wp:anchor distT="0" distB="0" distL="114300" distR="114300" simplePos="0" relativeHeight="251657728" behindDoc="0" locked="0" layoutInCell="1" allowOverlap="1" wp14:anchorId="3D67E33D" wp14:editId="07777777">
                <wp:simplePos x="0" y="0"/>
                <wp:positionH relativeFrom="column">
                  <wp:posOffset>-40005</wp:posOffset>
                </wp:positionH>
                <wp:positionV relativeFrom="paragraph">
                  <wp:posOffset>111125</wp:posOffset>
                </wp:positionV>
                <wp:extent cx="6629400" cy="1257300"/>
                <wp:effectExtent l="7620" t="6350" r="11430" b="12700"/>
                <wp:wrapTight wrapText="bothSides">
                  <wp:wrapPolygon edited="0">
                    <wp:start x="-31" y="-164"/>
                    <wp:lineTo x="-31" y="21600"/>
                    <wp:lineTo x="21631" y="21600"/>
                    <wp:lineTo x="21631" y="-164"/>
                    <wp:lineTo x="-31" y="-164"/>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57300"/>
                        </a:xfrm>
                        <a:prstGeom prst="rect">
                          <a:avLst/>
                        </a:prstGeom>
                        <a:solidFill>
                          <a:srgbClr val="D8D8D8"/>
                        </a:solidFill>
                        <a:ln w="9525">
                          <a:solidFill>
                            <a:srgbClr val="000000"/>
                          </a:solidFill>
                          <a:miter lim="800000"/>
                          <a:headEnd/>
                          <a:tailEnd/>
                        </a:ln>
                      </wps:spPr>
                      <wps:txbx>
                        <w:txbxContent>
                          <w:p w14:paraId="3A5D7FCD" w14:textId="77777777" w:rsidR="00CC53F0" w:rsidRPr="005005BC" w:rsidRDefault="00CC53F0" w:rsidP="009968BE">
                            <w:pPr>
                              <w:rPr>
                                <w:rFonts w:ascii="Verdana" w:hAnsi="Verdana"/>
                                <w:sz w:val="18"/>
                              </w:rPr>
                            </w:pPr>
                            <w:r w:rsidRPr="005005BC">
                              <w:rPr>
                                <w:rFonts w:ascii="Verdana" w:hAnsi="Verdana"/>
                                <w:b/>
                                <w:sz w:val="18"/>
                              </w:rPr>
                              <w:t>21</w:t>
                            </w:r>
                            <w:r w:rsidRPr="005005BC">
                              <w:rPr>
                                <w:rFonts w:ascii="Verdana" w:hAnsi="Verdana"/>
                                <w:b/>
                                <w:sz w:val="18"/>
                                <w:vertAlign w:val="superscript"/>
                              </w:rPr>
                              <w:t>st</w:t>
                            </w:r>
                            <w:r w:rsidRPr="005005BC">
                              <w:rPr>
                                <w:rFonts w:ascii="Verdana" w:hAnsi="Verdana"/>
                                <w:b/>
                                <w:sz w:val="18"/>
                              </w:rPr>
                              <w:t xml:space="preserve"> Century Skills</w:t>
                            </w:r>
                            <w:r w:rsidRPr="005005BC">
                              <w:rPr>
                                <w:rFonts w:ascii="Verdana" w:hAnsi="Verdana"/>
                                <w:sz w:val="18"/>
                              </w:rPr>
                              <w:t xml:space="preserve">: </w:t>
                            </w:r>
                            <w:r>
                              <w:rPr>
                                <w:rFonts w:ascii="Verdana" w:hAnsi="Verdana"/>
                                <w:sz w:val="18"/>
                              </w:rPr>
                              <w:t xml:space="preserve">Creative Thinking &amp; </w:t>
                            </w:r>
                            <w:r w:rsidRPr="005005BC">
                              <w:rPr>
                                <w:rFonts w:ascii="Verdana" w:hAnsi="Verdana"/>
                                <w:sz w:val="18"/>
                              </w:rPr>
                              <w:t>Communication</w:t>
                            </w:r>
                            <w:r>
                              <w:rPr>
                                <w:rFonts w:ascii="Verdana" w:hAnsi="Verdana"/>
                                <w:sz w:val="18"/>
                              </w:rPr>
                              <w:t xml:space="preserve"> </w:t>
                            </w:r>
                          </w:p>
                          <w:p w14:paraId="41C8F396" w14:textId="77777777" w:rsidR="00CC53F0" w:rsidRPr="005005BC" w:rsidRDefault="00CC53F0" w:rsidP="009968BE">
                            <w:pPr>
                              <w:rPr>
                                <w:rFonts w:ascii="Verdana" w:hAnsi="Verdana"/>
                                <w:sz w:val="18"/>
                              </w:rPr>
                            </w:pPr>
                          </w:p>
                          <w:p w14:paraId="7C2A523E" w14:textId="77777777" w:rsidR="00CC53F0" w:rsidRPr="005005BC" w:rsidRDefault="00CC53F0" w:rsidP="009968BE">
                            <w:pPr>
                              <w:rPr>
                                <w:rFonts w:ascii="Verdana" w:hAnsi="Verdana"/>
                                <w:sz w:val="18"/>
                              </w:rPr>
                            </w:pPr>
                            <w:r w:rsidRPr="005005BC">
                              <w:rPr>
                                <w:rFonts w:ascii="Verdana" w:hAnsi="Verdana"/>
                                <w:b/>
                                <w:sz w:val="18"/>
                              </w:rPr>
                              <w:t>Common Core Standa</w:t>
                            </w:r>
                            <w:r w:rsidRPr="00112201">
                              <w:rPr>
                                <w:rFonts w:ascii="Verdana" w:hAnsi="Verdana"/>
                                <w:b/>
                                <w:sz w:val="18"/>
                              </w:rPr>
                              <w:t>rds</w:t>
                            </w:r>
                            <w:r w:rsidRPr="00112201">
                              <w:rPr>
                                <w:rFonts w:ascii="Verdana" w:hAnsi="Verdana"/>
                                <w:sz w:val="18"/>
                              </w:rPr>
                              <w:t xml:space="preserve">: The following standards are taught through the reading and activities of </w:t>
                            </w:r>
                            <w:r>
                              <w:rPr>
                                <w:rFonts w:ascii="Verdana" w:hAnsi="Verdana"/>
                                <w:i/>
                                <w:sz w:val="18"/>
                              </w:rPr>
                              <w:t>The Invisible Boy</w:t>
                            </w:r>
                            <w:r w:rsidRPr="00112201">
                              <w:rPr>
                                <w:rFonts w:ascii="Verdana" w:hAnsi="Verdana"/>
                                <w:i/>
                                <w:sz w:val="18"/>
                              </w:rPr>
                              <w:t>.</w:t>
                            </w:r>
                            <w:r w:rsidRPr="005005BC">
                              <w:rPr>
                                <w:rFonts w:ascii="Verdana" w:hAnsi="Verdana"/>
                                <w:sz w:val="18"/>
                              </w:rPr>
                              <w:t xml:space="preserve"> Students advancing through the grades are expected to meet each year’s grade specific standards and retain or further develop skills and understandings mastered in preceding grades.</w:t>
                            </w:r>
                          </w:p>
                          <w:p w14:paraId="1A912707" w14:textId="77777777" w:rsidR="00CC53F0" w:rsidRPr="0070016A" w:rsidRDefault="00CC53F0" w:rsidP="009968BE">
                            <w:pPr>
                              <w:rPr>
                                <w:rFonts w:ascii="Verdana" w:hAnsi="Verdana"/>
                                <w:sz w:val="16"/>
                                <w:szCs w:val="16"/>
                              </w:rPr>
                            </w:pPr>
                            <w:r w:rsidRPr="0070016A">
                              <w:rPr>
                                <w:rFonts w:ascii="Verdana" w:hAnsi="Verdana"/>
                                <w:sz w:val="16"/>
                                <w:szCs w:val="16"/>
                              </w:rPr>
                              <w:t>R. 1, 2., 3., 9 &amp; SL 1.</w:t>
                            </w:r>
                          </w:p>
                          <w:p w14:paraId="72A3D3EC" w14:textId="77777777" w:rsidR="00CC53F0" w:rsidRDefault="00CC53F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7E33D" id="_x0000_t202" coordsize="21600,21600" o:spt="202" path="m,l,21600r21600,l21600,xe">
                <v:stroke joinstyle="miter"/>
                <v:path gradientshapeok="t" o:connecttype="rect"/>
              </v:shapetype>
              <v:shape id="Text Box 2" o:spid="_x0000_s1026" type="#_x0000_t202" style="position:absolute;margin-left:-3.15pt;margin-top:8.75pt;width:522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" fillcolor="#d8d8d8">
                <v:textbox inset=",7.2pt,,7.2pt">
                  <w:txbxContent>
                    <w:p w14:paraId="3A5D7FCD" w14:textId="77777777" w:rsidR="00CC53F0" w:rsidRPr="005005BC" w:rsidRDefault="00CC53F0" w:rsidP="009968BE">
                      <w:pPr>
                        <w:rPr>
                          <w:rFonts w:ascii="Verdana" w:hAnsi="Verdana"/>
                          <w:sz w:val="18"/>
                        </w:rPr>
                      </w:pPr>
                      <w:r w:rsidRPr="005005BC">
                        <w:rPr>
                          <w:rFonts w:ascii="Verdana" w:hAnsi="Verdana"/>
                          <w:b/>
                          <w:sz w:val="18"/>
                        </w:rPr>
                        <w:t>21</w:t>
                      </w:r>
                      <w:r w:rsidRPr="005005BC">
                        <w:rPr>
                          <w:rFonts w:ascii="Verdana" w:hAnsi="Verdana"/>
                          <w:b/>
                          <w:sz w:val="18"/>
                          <w:vertAlign w:val="superscript"/>
                        </w:rPr>
                        <w:t>st</w:t>
                      </w:r>
                      <w:r w:rsidRPr="005005BC">
                        <w:rPr>
                          <w:rFonts w:ascii="Verdana" w:hAnsi="Verdana"/>
                          <w:b/>
                          <w:sz w:val="18"/>
                        </w:rPr>
                        <w:t xml:space="preserve"> Century Skills</w:t>
                      </w:r>
                      <w:r w:rsidRPr="005005BC">
                        <w:rPr>
                          <w:rFonts w:ascii="Verdana" w:hAnsi="Verdana"/>
                          <w:sz w:val="18"/>
                        </w:rPr>
                        <w:t xml:space="preserve">: </w:t>
                      </w:r>
                      <w:r>
                        <w:rPr>
                          <w:rFonts w:ascii="Verdana" w:hAnsi="Verdana"/>
                          <w:sz w:val="18"/>
                        </w:rPr>
                        <w:t xml:space="preserve">Creative Thinking &amp; </w:t>
                      </w:r>
                      <w:r w:rsidRPr="005005BC">
                        <w:rPr>
                          <w:rFonts w:ascii="Verdana" w:hAnsi="Verdana"/>
                          <w:sz w:val="18"/>
                        </w:rPr>
                        <w:t>Communication</w:t>
                      </w:r>
                      <w:r>
                        <w:rPr>
                          <w:rFonts w:ascii="Verdana" w:hAnsi="Verdana"/>
                          <w:sz w:val="18"/>
                        </w:rPr>
                        <w:t xml:space="preserve"> </w:t>
                      </w:r>
                    </w:p>
                    <w:p w14:paraId="41C8F396" w14:textId="77777777" w:rsidR="00CC53F0" w:rsidRPr="005005BC" w:rsidRDefault="00CC53F0" w:rsidP="009968BE">
                      <w:pPr>
                        <w:rPr>
                          <w:rFonts w:ascii="Verdana" w:hAnsi="Verdana"/>
                          <w:sz w:val="18"/>
                        </w:rPr>
                      </w:pPr>
                    </w:p>
                    <w:p w14:paraId="7C2A523E" w14:textId="77777777" w:rsidR="00CC53F0" w:rsidRPr="005005BC" w:rsidRDefault="00CC53F0" w:rsidP="009968BE">
                      <w:pPr>
                        <w:rPr>
                          <w:rFonts w:ascii="Verdana" w:hAnsi="Verdana"/>
                          <w:sz w:val="18"/>
                        </w:rPr>
                      </w:pPr>
                      <w:r w:rsidRPr="005005BC">
                        <w:rPr>
                          <w:rFonts w:ascii="Verdana" w:hAnsi="Verdana"/>
                          <w:b/>
                          <w:sz w:val="18"/>
                        </w:rPr>
                        <w:t>Common Core Standa</w:t>
                      </w:r>
                      <w:r w:rsidRPr="00112201">
                        <w:rPr>
                          <w:rFonts w:ascii="Verdana" w:hAnsi="Verdana"/>
                          <w:b/>
                          <w:sz w:val="18"/>
                        </w:rPr>
                        <w:t>rds</w:t>
                      </w:r>
                      <w:r w:rsidRPr="00112201">
                        <w:rPr>
                          <w:rFonts w:ascii="Verdana" w:hAnsi="Verdana"/>
                          <w:sz w:val="18"/>
                        </w:rPr>
                        <w:t xml:space="preserve">: The following standards are taught through the reading and activities of </w:t>
                      </w:r>
                      <w:r>
                        <w:rPr>
                          <w:rFonts w:ascii="Verdana" w:hAnsi="Verdana"/>
                          <w:i/>
                          <w:sz w:val="18"/>
                        </w:rPr>
                        <w:t>The Invisible Boy</w:t>
                      </w:r>
                      <w:r w:rsidRPr="00112201">
                        <w:rPr>
                          <w:rFonts w:ascii="Verdana" w:hAnsi="Verdana"/>
                          <w:i/>
                          <w:sz w:val="18"/>
                        </w:rPr>
                        <w:t>.</w:t>
                      </w:r>
                      <w:r w:rsidRPr="005005BC">
                        <w:rPr>
                          <w:rFonts w:ascii="Verdana" w:hAnsi="Verdana"/>
                          <w:sz w:val="18"/>
                        </w:rPr>
                        <w:t xml:space="preserve"> Students advancing through the grades are expected to meet each year’s grade specific standards and retain or further develop skills and understandings mastered in preceding grades.</w:t>
                      </w:r>
                    </w:p>
                    <w:p w14:paraId="1A912707" w14:textId="77777777" w:rsidR="00CC53F0" w:rsidRPr="0070016A" w:rsidRDefault="00CC53F0" w:rsidP="009968BE">
                      <w:pPr>
                        <w:rPr>
                          <w:rFonts w:ascii="Verdana" w:hAnsi="Verdana"/>
                          <w:sz w:val="16"/>
                          <w:szCs w:val="16"/>
                        </w:rPr>
                      </w:pPr>
                      <w:r w:rsidRPr="0070016A">
                        <w:rPr>
                          <w:rFonts w:ascii="Verdana" w:hAnsi="Verdana"/>
                          <w:sz w:val="16"/>
                          <w:szCs w:val="16"/>
                        </w:rPr>
                        <w:t>R. 1, 2., 3., 9 &amp; SL 1.</w:t>
                      </w:r>
                    </w:p>
                    <w:p w14:paraId="72A3D3EC" w14:textId="77777777" w:rsidR="00CC53F0" w:rsidRDefault="00CC53F0"/>
                  </w:txbxContent>
                </v:textbox>
                <w10:wrap type="tight"/>
              </v:shape>
            </w:pict>
          </mc:Fallback>
        </mc:AlternateContent>
      </w:r>
    </w:p>
    <w:sectPr w:rsidR="009968BE" w:rsidRPr="00276DE7" w:rsidSect="009968BE">
      <w:headerReference w:type="default" r:id="rId10"/>
      <w:headerReference w:type="first" r:id="rId11"/>
      <w:footerReference w:type="first" r:id="rId12"/>
      <w:pgSz w:w="12240" w:h="15840"/>
      <w:pgMar w:top="1224" w:right="864" w:bottom="122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21B1" w14:textId="77777777" w:rsidR="004D7DA5" w:rsidRDefault="004D7DA5">
      <w:r>
        <w:separator/>
      </w:r>
    </w:p>
  </w:endnote>
  <w:endnote w:type="continuationSeparator" w:id="0">
    <w:p w14:paraId="56980D41" w14:textId="77777777" w:rsidR="004D7DA5" w:rsidRDefault="004D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363A" w14:textId="77777777" w:rsidR="001D5A77" w:rsidRPr="00742F41" w:rsidRDefault="001D5A77" w:rsidP="001D5A77">
    <w:pPr>
      <w:pStyle w:val="Footer"/>
      <w:rPr>
        <w:rFonts w:ascii="Verdana" w:hAnsi="Verdana"/>
        <w:i/>
        <w:sz w:val="18"/>
        <w:szCs w:val="18"/>
      </w:rPr>
    </w:pPr>
    <w:r w:rsidRPr="00CB0E6B">
      <w:rPr>
        <w:rFonts w:ascii="Verdana" w:hAnsi="Verdana"/>
        <w:sz w:val="20"/>
      </w:rPr>
      <w:t xml:space="preserve">© 2023 YMCA Project Cornerstone  |  </w:t>
    </w:r>
    <w:hyperlink r:id="rId1" w:history="1">
      <w:r w:rsidRPr="00CB0E6B">
        <w:rPr>
          <w:rStyle w:val="Hyperlink"/>
          <w:rFonts w:ascii="Verdana" w:hAnsi="Verdana"/>
          <w:sz w:val="20"/>
        </w:rPr>
        <w:t>www.projectcornerstone.org</w:t>
      </w:r>
    </w:hyperlink>
  </w:p>
  <w:p w14:paraId="62486C05" w14:textId="6B85958C" w:rsidR="00CC53F0" w:rsidRPr="0054223C" w:rsidRDefault="00CC53F0" w:rsidP="00542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3BD8" w14:textId="77777777" w:rsidR="004D7DA5" w:rsidRDefault="004D7DA5">
      <w:r>
        <w:separator/>
      </w:r>
    </w:p>
  </w:footnote>
  <w:footnote w:type="continuationSeparator" w:id="0">
    <w:p w14:paraId="11ECAE6C" w14:textId="77777777" w:rsidR="004D7DA5" w:rsidRDefault="004D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CC53F0" w:rsidRPr="00E823F6" w:rsidRDefault="00CC53F0" w:rsidP="009968BE">
    <w:pPr>
      <w:pStyle w:val="Header"/>
      <w:tabs>
        <w:tab w:val="clear" w:pos="864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CC53F0" w:rsidRDefault="00CC53F0" w:rsidP="009968BE">
    <w:pPr>
      <w:pStyle w:val="Header"/>
      <w:rPr>
        <w:noProof/>
      </w:rPr>
    </w:pPr>
    <w:r>
      <w:rPr>
        <w:noProof/>
        <w:lang w:val="en-US" w:eastAsia="en-US"/>
      </w:rPr>
      <w:drawing>
        <wp:inline distT="0" distB="0" distL="0" distR="0" wp14:anchorId="35BCA923" wp14:editId="07777777">
          <wp:extent cx="6661150" cy="89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890905"/>
                  </a:xfrm>
                  <a:prstGeom prst="rect">
                    <a:avLst/>
                  </a:prstGeom>
                  <a:noFill/>
                  <a:ln>
                    <a:noFill/>
                  </a:ln>
                </pic:spPr>
              </pic:pic>
            </a:graphicData>
          </a:graphic>
        </wp:inline>
      </w:drawing>
    </w:r>
  </w:p>
  <w:p w14:paraId="44EAFD9C" w14:textId="77777777" w:rsidR="00CC53F0" w:rsidRDefault="00CC53F0">
    <w:pPr>
      <w:pStyle w:val="Header"/>
      <w:rPr>
        <w:noProof/>
      </w:rPr>
    </w:pPr>
  </w:p>
  <w:p w14:paraId="4B94D5A5" w14:textId="77777777" w:rsidR="00CC53F0" w:rsidRDefault="00CC5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7C2"/>
    <w:multiLevelType w:val="hybridMultilevel"/>
    <w:tmpl w:val="1D882E5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31E3F19"/>
    <w:multiLevelType w:val="hybridMultilevel"/>
    <w:tmpl w:val="1C84512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C3A86"/>
    <w:multiLevelType w:val="hybridMultilevel"/>
    <w:tmpl w:val="E16E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4B15"/>
    <w:multiLevelType w:val="hybridMultilevel"/>
    <w:tmpl w:val="DF3CC5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F201F"/>
    <w:multiLevelType w:val="hybridMultilevel"/>
    <w:tmpl w:val="87F409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1B1909"/>
    <w:multiLevelType w:val="hybridMultilevel"/>
    <w:tmpl w:val="D988C8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D7133"/>
    <w:multiLevelType w:val="hybridMultilevel"/>
    <w:tmpl w:val="F168B7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C03EB"/>
    <w:multiLevelType w:val="hybridMultilevel"/>
    <w:tmpl w:val="11B239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C1AA2"/>
    <w:multiLevelType w:val="hybridMultilevel"/>
    <w:tmpl w:val="C32AAD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2181CBE"/>
    <w:multiLevelType w:val="hybridMultilevel"/>
    <w:tmpl w:val="B426C7B8"/>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6D74943"/>
    <w:multiLevelType w:val="hybridMultilevel"/>
    <w:tmpl w:val="253CD1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210BC"/>
    <w:multiLevelType w:val="hybridMultilevel"/>
    <w:tmpl w:val="AD4E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03D49"/>
    <w:multiLevelType w:val="hybridMultilevel"/>
    <w:tmpl w:val="F9AE139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51AD6"/>
    <w:multiLevelType w:val="hybridMultilevel"/>
    <w:tmpl w:val="916437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B6085"/>
    <w:multiLevelType w:val="hybridMultilevel"/>
    <w:tmpl w:val="533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23341"/>
    <w:multiLevelType w:val="hybridMultilevel"/>
    <w:tmpl w:val="02105E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3E14363"/>
    <w:multiLevelType w:val="hybridMultilevel"/>
    <w:tmpl w:val="F648BD68"/>
    <w:lvl w:ilvl="0" w:tplc="816EBD08">
      <w:start w:val="1"/>
      <w:numFmt w:val="bullet"/>
      <w:lvlText w:val=""/>
      <w:lvlJc w:val="left"/>
      <w:pPr>
        <w:tabs>
          <w:tab w:val="num" w:pos="1080"/>
        </w:tabs>
        <w:ind w:left="1080" w:hanging="360"/>
      </w:pPr>
      <w:rPr>
        <w:rFonts w:ascii="Symbol" w:hAnsi="Symbol" w:hint="default"/>
      </w:rPr>
    </w:lvl>
    <w:lvl w:ilvl="1" w:tplc="816EBD0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B7F4A"/>
    <w:multiLevelType w:val="hybridMultilevel"/>
    <w:tmpl w:val="4044C5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3937F98"/>
    <w:multiLevelType w:val="hybridMultilevel"/>
    <w:tmpl w:val="A022DDE2"/>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075A4"/>
    <w:multiLevelType w:val="hybridMultilevel"/>
    <w:tmpl w:val="D11CCB08"/>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DD7464"/>
    <w:multiLevelType w:val="hybridMultilevel"/>
    <w:tmpl w:val="DE26F71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3E5E82"/>
    <w:multiLevelType w:val="hybridMultilevel"/>
    <w:tmpl w:val="ECE48C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897C41"/>
    <w:multiLevelType w:val="hybridMultilevel"/>
    <w:tmpl w:val="80108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4B7113"/>
    <w:multiLevelType w:val="hybridMultilevel"/>
    <w:tmpl w:val="2B7822B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2B7F4F"/>
    <w:multiLevelType w:val="hybridMultilevel"/>
    <w:tmpl w:val="DA462DBC"/>
    <w:lvl w:ilvl="0" w:tplc="04090011">
      <w:start w:val="1"/>
      <w:numFmt w:val="decimal"/>
      <w:lvlText w:val="%1)"/>
      <w:lvlJc w:val="left"/>
      <w:pPr>
        <w:tabs>
          <w:tab w:val="num" w:pos="720"/>
        </w:tabs>
        <w:ind w:left="720" w:hanging="360"/>
      </w:pPr>
    </w:lvl>
    <w:lvl w:ilvl="1" w:tplc="F9386B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431891">
    <w:abstractNumId w:val="13"/>
  </w:num>
  <w:num w:numId="2" w16cid:durableId="91098463">
    <w:abstractNumId w:val="6"/>
  </w:num>
  <w:num w:numId="3" w16cid:durableId="1830823202">
    <w:abstractNumId w:val="19"/>
  </w:num>
  <w:num w:numId="4" w16cid:durableId="1815373186">
    <w:abstractNumId w:val="15"/>
  </w:num>
  <w:num w:numId="5" w16cid:durableId="1746999736">
    <w:abstractNumId w:val="3"/>
  </w:num>
  <w:num w:numId="6" w16cid:durableId="353460708">
    <w:abstractNumId w:val="18"/>
  </w:num>
  <w:num w:numId="7" w16cid:durableId="245187278">
    <w:abstractNumId w:val="1"/>
  </w:num>
  <w:num w:numId="8" w16cid:durableId="1423840206">
    <w:abstractNumId w:val="8"/>
  </w:num>
  <w:num w:numId="9" w16cid:durableId="707143966">
    <w:abstractNumId w:val="20"/>
  </w:num>
  <w:num w:numId="10" w16cid:durableId="1856456343">
    <w:abstractNumId w:val="4"/>
  </w:num>
  <w:num w:numId="11" w16cid:durableId="806628185">
    <w:abstractNumId w:val="21"/>
  </w:num>
  <w:num w:numId="12" w16cid:durableId="1982424918">
    <w:abstractNumId w:val="11"/>
  </w:num>
  <w:num w:numId="13" w16cid:durableId="1079449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59925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5812569">
    <w:abstractNumId w:val="22"/>
  </w:num>
  <w:num w:numId="16" w16cid:durableId="675502128">
    <w:abstractNumId w:val="12"/>
  </w:num>
  <w:num w:numId="17" w16cid:durableId="1523199804">
    <w:abstractNumId w:val="10"/>
  </w:num>
  <w:num w:numId="18" w16cid:durableId="260534150">
    <w:abstractNumId w:val="16"/>
  </w:num>
  <w:num w:numId="19" w16cid:durableId="1392733356">
    <w:abstractNumId w:val="24"/>
  </w:num>
  <w:num w:numId="20" w16cid:durableId="1878155390">
    <w:abstractNumId w:val="23"/>
  </w:num>
  <w:num w:numId="21" w16cid:durableId="315885130">
    <w:abstractNumId w:val="5"/>
  </w:num>
  <w:num w:numId="22" w16cid:durableId="1777171702">
    <w:abstractNumId w:val="7"/>
  </w:num>
  <w:num w:numId="23" w16cid:durableId="1197428661">
    <w:abstractNumId w:val="17"/>
  </w:num>
  <w:num w:numId="24" w16cid:durableId="516039324">
    <w:abstractNumId w:val="14"/>
  </w:num>
  <w:num w:numId="25" w16cid:durableId="180946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A1"/>
    <w:rsid w:val="000E23A1"/>
    <w:rsid w:val="001168FD"/>
    <w:rsid w:val="001D5A77"/>
    <w:rsid w:val="001F3068"/>
    <w:rsid w:val="004A075A"/>
    <w:rsid w:val="004D7DA5"/>
    <w:rsid w:val="0054223C"/>
    <w:rsid w:val="005E0FA4"/>
    <w:rsid w:val="005F09D0"/>
    <w:rsid w:val="0070016A"/>
    <w:rsid w:val="008009E4"/>
    <w:rsid w:val="008559C9"/>
    <w:rsid w:val="00900739"/>
    <w:rsid w:val="00975F79"/>
    <w:rsid w:val="009968BE"/>
    <w:rsid w:val="009E0E3B"/>
    <w:rsid w:val="00A00C66"/>
    <w:rsid w:val="00A14236"/>
    <w:rsid w:val="00A42D4C"/>
    <w:rsid w:val="00A62DA1"/>
    <w:rsid w:val="00C66EAF"/>
    <w:rsid w:val="00CC53F0"/>
    <w:rsid w:val="00CE3138"/>
    <w:rsid w:val="00D41912"/>
    <w:rsid w:val="00D94179"/>
    <w:rsid w:val="00E823F6"/>
    <w:rsid w:val="00FD1715"/>
    <w:rsid w:val="5E66BBF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B5535F5"/>
  <w15:docId w15:val="{6C2AF7E7-60F8-4712-9237-67AEF458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DA1"/>
    <w:rPr>
      <w:rFonts w:ascii="Times" w:eastAsia="Times" w:hAnsi="Times"/>
      <w:sz w:val="24"/>
      <w:lang w:eastAsia="en-US"/>
    </w:rPr>
  </w:style>
  <w:style w:type="paragraph" w:styleId="Heading1">
    <w:name w:val="heading 1"/>
    <w:basedOn w:val="Normal"/>
    <w:next w:val="Normal"/>
    <w:link w:val="Heading1Char"/>
    <w:qFormat/>
    <w:rsid w:val="000B3586"/>
    <w:pPr>
      <w:keepNext/>
      <w:ind w:left="1440"/>
      <w:outlineLvl w:val="0"/>
    </w:pPr>
    <w:rPr>
      <w:rFonts w:ascii="Arial" w:eastAsia="Times New Roman" w:hAnsi="Arial"/>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DC"/>
    <w:pPr>
      <w:tabs>
        <w:tab w:val="center" w:pos="4320"/>
        <w:tab w:val="right" w:pos="8640"/>
      </w:tabs>
    </w:pPr>
    <w:rPr>
      <w:rFonts w:ascii="Courier" w:eastAsia="Cambria" w:hAnsi="Courier"/>
      <w:lang w:val="x-none" w:eastAsia="x-none"/>
    </w:rPr>
  </w:style>
  <w:style w:type="character" w:customStyle="1" w:styleId="HeaderChar">
    <w:name w:val="Header Char"/>
    <w:link w:val="Header"/>
    <w:uiPriority w:val="99"/>
    <w:rsid w:val="006520DC"/>
    <w:rPr>
      <w:sz w:val="24"/>
    </w:rPr>
  </w:style>
  <w:style w:type="paragraph" w:styleId="Footer">
    <w:name w:val="footer"/>
    <w:basedOn w:val="Normal"/>
    <w:link w:val="FooterChar"/>
    <w:uiPriority w:val="99"/>
    <w:unhideWhenUsed/>
    <w:rsid w:val="006520DC"/>
    <w:pPr>
      <w:tabs>
        <w:tab w:val="center" w:pos="4320"/>
        <w:tab w:val="right" w:pos="8640"/>
      </w:tabs>
    </w:pPr>
    <w:rPr>
      <w:rFonts w:ascii="Courier" w:eastAsia="Cambria" w:hAnsi="Courier"/>
      <w:lang w:val="x-none" w:eastAsia="x-none"/>
    </w:rPr>
  </w:style>
  <w:style w:type="character" w:customStyle="1" w:styleId="FooterChar">
    <w:name w:val="Footer Char"/>
    <w:link w:val="Footer"/>
    <w:uiPriority w:val="99"/>
    <w:rsid w:val="006520DC"/>
    <w:rPr>
      <w:sz w:val="24"/>
    </w:rPr>
  </w:style>
  <w:style w:type="paragraph" w:customStyle="1" w:styleId="BasicParagraph">
    <w:name w:val="[Basic Paragraph]"/>
    <w:basedOn w:val="Normal"/>
    <w:uiPriority w:val="99"/>
    <w:rsid w:val="006520DC"/>
    <w:pPr>
      <w:widowControl w:val="0"/>
      <w:autoSpaceDE w:val="0"/>
      <w:autoSpaceDN w:val="0"/>
      <w:adjustRightInd w:val="0"/>
      <w:spacing w:line="288" w:lineRule="auto"/>
      <w:textAlignment w:val="center"/>
    </w:pPr>
    <w:rPr>
      <w:rFonts w:ascii="Times-Roman" w:hAnsi="Times-Roman" w:cs="Times-Roman"/>
      <w:color w:val="000000"/>
      <w:szCs w:val="24"/>
    </w:rPr>
  </w:style>
  <w:style w:type="character" w:styleId="Hyperlink">
    <w:name w:val="Hyperlink"/>
    <w:rsid w:val="00A62DA1"/>
    <w:rPr>
      <w:color w:val="0000FF"/>
      <w:u w:val="single"/>
    </w:rPr>
  </w:style>
  <w:style w:type="paragraph" w:styleId="BodyText">
    <w:name w:val="Body Text"/>
    <w:basedOn w:val="Normal"/>
    <w:link w:val="BodyTextChar"/>
    <w:rsid w:val="00BF1B26"/>
    <w:rPr>
      <w:rFonts w:ascii="Comic Sans MS" w:eastAsia="Times New Roman" w:hAnsi="Comic Sans MS"/>
      <w:sz w:val="22"/>
      <w:lang w:val="x-none" w:eastAsia="x-none"/>
    </w:rPr>
  </w:style>
  <w:style w:type="character" w:customStyle="1" w:styleId="BodyTextChar">
    <w:name w:val="Body Text Char"/>
    <w:link w:val="BodyText"/>
    <w:rsid w:val="00BF1B26"/>
    <w:rPr>
      <w:rFonts w:ascii="Comic Sans MS" w:eastAsia="Times New Roman" w:hAnsi="Comic Sans MS"/>
      <w:sz w:val="22"/>
    </w:rPr>
  </w:style>
  <w:style w:type="character" w:customStyle="1" w:styleId="Heading1Char">
    <w:name w:val="Heading 1 Char"/>
    <w:link w:val="Heading1"/>
    <w:rsid w:val="000B3586"/>
    <w:rPr>
      <w:rFonts w:ascii="Arial" w:eastAsia="Times New Roman" w:hAnsi="Arial"/>
      <w:sz w:val="32"/>
      <w:szCs w:val="24"/>
    </w:rPr>
  </w:style>
  <w:style w:type="paragraph" w:styleId="BodyText2">
    <w:name w:val="Body Text 2"/>
    <w:basedOn w:val="Normal"/>
    <w:link w:val="BodyText2Char"/>
    <w:rsid w:val="00276DE7"/>
    <w:pPr>
      <w:spacing w:after="120" w:line="480" w:lineRule="auto"/>
    </w:pPr>
    <w:rPr>
      <w:lang w:val="x-none" w:eastAsia="x-none"/>
    </w:rPr>
  </w:style>
  <w:style w:type="character" w:customStyle="1" w:styleId="BodyText2Char">
    <w:name w:val="Body Text 2 Char"/>
    <w:link w:val="BodyText2"/>
    <w:rsid w:val="00276DE7"/>
    <w:rPr>
      <w:rFonts w:ascii="Times" w:eastAsia="Times" w:hAnsi="Times"/>
      <w:sz w:val="24"/>
    </w:rPr>
  </w:style>
  <w:style w:type="paragraph" w:styleId="ListParagraph">
    <w:name w:val="List Paragraph"/>
    <w:basedOn w:val="Normal"/>
    <w:uiPriority w:val="34"/>
    <w:qFormat/>
    <w:rsid w:val="00900739"/>
    <w:pPr>
      <w:ind w:left="720"/>
      <w:contextualSpacing/>
    </w:pPr>
    <w:rPr>
      <w:rFonts w:ascii="Calibri" w:eastAsia="Calibri" w:hAnsi="Calibri"/>
      <w:szCs w:val="24"/>
    </w:rPr>
  </w:style>
  <w:style w:type="character" w:customStyle="1" w:styleId="deftext">
    <w:name w:val="def_text"/>
    <w:rsid w:val="00900739"/>
  </w:style>
  <w:style w:type="paragraph" w:styleId="BalloonText">
    <w:name w:val="Balloon Text"/>
    <w:basedOn w:val="Normal"/>
    <w:link w:val="BalloonTextChar"/>
    <w:rsid w:val="00D94179"/>
    <w:rPr>
      <w:rFonts w:ascii="Tahoma" w:hAnsi="Tahoma" w:cs="Tahoma"/>
      <w:sz w:val="16"/>
      <w:szCs w:val="16"/>
    </w:rPr>
  </w:style>
  <w:style w:type="character" w:customStyle="1" w:styleId="BalloonTextChar">
    <w:name w:val="Balloon Text Char"/>
    <w:basedOn w:val="DefaultParagraphFont"/>
    <w:link w:val="BalloonText"/>
    <w:rsid w:val="00D94179"/>
    <w:rPr>
      <w:rFonts w:ascii="Tahoma" w:eastAsia="Times" w:hAnsi="Tahoma" w:cs="Tahoma"/>
      <w:sz w:val="16"/>
      <w:szCs w:val="16"/>
      <w:lang w:eastAsia="en-US"/>
    </w:rPr>
  </w:style>
  <w:style w:type="character" w:styleId="CommentReference">
    <w:name w:val="annotation reference"/>
    <w:basedOn w:val="DefaultParagraphFont"/>
    <w:semiHidden/>
    <w:unhideWhenUsed/>
    <w:rsid w:val="00A42D4C"/>
    <w:rPr>
      <w:sz w:val="16"/>
      <w:szCs w:val="16"/>
    </w:rPr>
  </w:style>
  <w:style w:type="paragraph" w:styleId="CommentText">
    <w:name w:val="annotation text"/>
    <w:basedOn w:val="Normal"/>
    <w:link w:val="CommentTextChar"/>
    <w:semiHidden/>
    <w:unhideWhenUsed/>
    <w:rsid w:val="00A42D4C"/>
    <w:rPr>
      <w:sz w:val="20"/>
    </w:rPr>
  </w:style>
  <w:style w:type="character" w:customStyle="1" w:styleId="CommentTextChar">
    <w:name w:val="Comment Text Char"/>
    <w:basedOn w:val="DefaultParagraphFont"/>
    <w:link w:val="CommentText"/>
    <w:semiHidden/>
    <w:rsid w:val="00A42D4C"/>
    <w:rPr>
      <w:rFonts w:ascii="Times" w:eastAsia="Times" w:hAnsi="Times"/>
      <w:lang w:eastAsia="en-US"/>
    </w:rPr>
  </w:style>
  <w:style w:type="paragraph" w:styleId="CommentSubject">
    <w:name w:val="annotation subject"/>
    <w:basedOn w:val="CommentText"/>
    <w:next w:val="CommentText"/>
    <w:link w:val="CommentSubjectChar"/>
    <w:semiHidden/>
    <w:unhideWhenUsed/>
    <w:rsid w:val="00A42D4C"/>
    <w:rPr>
      <w:b/>
      <w:bCs/>
    </w:rPr>
  </w:style>
  <w:style w:type="character" w:customStyle="1" w:styleId="CommentSubjectChar">
    <w:name w:val="Comment Subject Char"/>
    <w:basedOn w:val="CommentTextChar"/>
    <w:link w:val="CommentSubject"/>
    <w:semiHidden/>
    <w:rsid w:val="00A42D4C"/>
    <w:rPr>
      <w:rFonts w:ascii="Times" w:eastAsia="Times" w:hAnsi="Times"/>
      <w:b/>
      <w:bCs/>
      <w:lang w:eastAsia="en-US"/>
    </w:rPr>
  </w:style>
  <w:style w:type="paragraph" w:styleId="Revision">
    <w:name w:val="Revision"/>
    <w:hidden/>
    <w:semiHidden/>
    <w:rsid w:val="008559C9"/>
    <w:rPr>
      <w:rFonts w:ascii="Times" w:eastAsia="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ojectcornerston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7" ma:contentTypeDescription="Create a new document." ma:contentTypeScope="" ma:versionID="5bd3471c19b159aef2cea44eca4af322">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31c4b496514f6c7a4db17234376c307a"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F8C02-186D-4634-9C1F-46631A5FA2C6}">
  <ds:schemaRefs>
    <ds:schemaRef ds:uri="http://schemas.microsoft.com/office/2006/metadata/properties"/>
    <ds:schemaRef ds:uri="http://schemas.microsoft.com/office/infopath/2007/PartnerControls"/>
    <ds:schemaRef ds:uri="b2a57fa4-c662-4c21-ac6a-d9b9cbcda439"/>
    <ds:schemaRef ds:uri="9ebef5b9-c5d5-4c25-a9fe-bec868ad469b"/>
  </ds:schemaRefs>
</ds:datastoreItem>
</file>

<file path=customXml/itemProps2.xml><?xml version="1.0" encoding="utf-8"?>
<ds:datastoreItem xmlns:ds="http://schemas.openxmlformats.org/officeDocument/2006/customXml" ds:itemID="{C6DBF799-DBD7-477C-83C1-5FC2F31FAC0F}">
  <ds:schemaRefs>
    <ds:schemaRef ds:uri="http://schemas.microsoft.com/sharepoint/v3/contenttype/forms"/>
  </ds:schemaRefs>
</ds:datastoreItem>
</file>

<file path=customXml/itemProps3.xml><?xml version="1.0" encoding="utf-8"?>
<ds:datastoreItem xmlns:ds="http://schemas.openxmlformats.org/officeDocument/2006/customXml" ds:itemID="{6A04E226-885B-4372-AC97-12B5EE36F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243</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YMCA of Silicon Valley</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Angeles (Project Cornerstone)</dc:creator>
  <cp:lastModifiedBy>Lori Maitski (Project Cornerstone)</cp:lastModifiedBy>
  <cp:revision>4</cp:revision>
  <cp:lastPrinted>2023-08-17T16:41:00Z</cp:lastPrinted>
  <dcterms:created xsi:type="dcterms:W3CDTF">2023-08-08T19:48:00Z</dcterms:created>
  <dcterms:modified xsi:type="dcterms:W3CDTF">2023-08-17T16:42:00Z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y fmtid="{D5CDD505-2E9C-101B-9397-08002B2CF9AE}" pid="3" name="MediaServiceImageTags">
    <vt:lpwstr/>
  </property>
</Properties>
</file>